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302907FE" w:rsidR="0097048D" w:rsidRDefault="00D43BC4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5B5FD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="005B5FDA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704AC8FB" w14:textId="50403E58" w:rsidR="00C01A27" w:rsidRPr="007451EC" w:rsidRDefault="00C01A27" w:rsidP="00C01A27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7451EC"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C5370C">
        <w:rPr>
          <w:rFonts w:ascii="Calibri Light" w:hAnsi="Calibri Light" w:cs="Calibri"/>
          <w:sz w:val="20"/>
          <w:szCs w:val="20"/>
        </w:rPr>
        <w:t>2</w:t>
      </w:r>
      <w:r w:rsidR="00B43145">
        <w:rPr>
          <w:rFonts w:ascii="Calibri Light" w:hAnsi="Calibri Light" w:cs="Calibri"/>
          <w:sz w:val="20"/>
          <w:szCs w:val="20"/>
        </w:rPr>
        <w:t xml:space="preserve"> do Uchwały nr VII/13</w:t>
      </w:r>
      <w:r w:rsidRPr="007451EC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000D2984" w14:textId="1010B90A" w:rsidR="00C01A27" w:rsidRPr="002822DE" w:rsidRDefault="00C01A27" w:rsidP="00C01A27">
      <w:pPr>
        <w:spacing w:line="276" w:lineRule="auto"/>
        <w:jc w:val="right"/>
        <w:rPr>
          <w:rFonts w:ascii="Calibri Light" w:hAnsi="Calibri Light"/>
          <w:b/>
          <w:sz w:val="26"/>
          <w:szCs w:val="26"/>
        </w:rPr>
      </w:pPr>
      <w:r w:rsidRPr="007451EC">
        <w:rPr>
          <w:rFonts w:ascii="Calibri Light" w:hAnsi="Calibri Light" w:cs="Calibri"/>
          <w:sz w:val="20"/>
          <w:szCs w:val="20"/>
        </w:rPr>
        <w:t>PARTNERSTWO dla Doliny Baryczy z</w:t>
      </w:r>
      <w:r w:rsidR="00B43145">
        <w:rPr>
          <w:rFonts w:ascii="Calibri Light" w:hAnsi="Calibri Light" w:cs="Calibri"/>
          <w:sz w:val="20"/>
          <w:szCs w:val="20"/>
        </w:rPr>
        <w:t xml:space="preserve"> dnia 3</w:t>
      </w:r>
      <w:bookmarkStart w:id="0" w:name="_GoBack"/>
      <w:bookmarkEnd w:id="0"/>
      <w:r w:rsidRPr="007451EC">
        <w:rPr>
          <w:rFonts w:ascii="Calibri Light" w:hAnsi="Calibri Light" w:cs="Calibri"/>
          <w:sz w:val="20"/>
          <w:szCs w:val="20"/>
        </w:rPr>
        <w:t>0.05.2025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59626611" w:rsidR="00095695" w:rsidRPr="002822DE" w:rsidRDefault="006E0F00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D43BC4">
        <w:rPr>
          <w:rFonts w:ascii="Calibri Light" w:hAnsi="Calibri Light"/>
          <w:b/>
          <w:sz w:val="26"/>
          <w:szCs w:val="26"/>
        </w:rPr>
        <w:t>OŚWIADCZENIE EKSPERTA O BEZSTRONNOŚCI I POUFNOŚCI W ROZ</w:t>
      </w:r>
      <w:r>
        <w:rPr>
          <w:rFonts w:ascii="Calibri Light" w:hAnsi="Calibri Light"/>
          <w:b/>
          <w:sz w:val="26"/>
          <w:szCs w:val="26"/>
        </w:rPr>
        <w:t xml:space="preserve">PATRYWANIU WNIOSKÓW </w:t>
      </w:r>
      <w:r w:rsidRPr="00834545">
        <w:rPr>
          <w:rFonts w:ascii="Calibri Light" w:hAnsi="Calibri Light"/>
          <w:b/>
          <w:sz w:val="26"/>
          <w:szCs w:val="26"/>
        </w:rPr>
        <w:t xml:space="preserve"> 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2"/>
        <w:gridCol w:w="3137"/>
        <w:gridCol w:w="4188"/>
        <w:gridCol w:w="5907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1C6D4A" w14:textId="2C9FDAA7" w:rsidR="004D2D05" w:rsidRPr="004D2D05" w:rsidRDefault="004D2D05" w:rsidP="004D2D05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POUCZENIE: Oświadczenie jest składane pod rygorem odpowiedzialności karnej za składanie fałszywych zeznań, zgodnie z art. 85 ust. 2 ustawy z dnia 28 kwietnia 2022 r.  o zasadach realizacji zadań finansow</w:t>
            </w:r>
            <w:r w:rsidR="00C01A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anych ze środków europejskich  </w:t>
            </w: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w perspektywie finansowej 2021-2027 w zw. z art. 233 § 6 ustawy z dnia 6 czerwca 1997 r. – Kodeks karny.</w:t>
            </w:r>
          </w:p>
          <w:p w14:paraId="4FC2DC96" w14:textId="3DF9CF36" w:rsidR="0097048D" w:rsidRDefault="004D2D05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Oświadczam, że nie zachodzi żadna z okoliczności, o których mowa w art. 24 § 1 i 2 ustawy z dnia 14 czerwca 1960 r. - Kodeks postępowania administracyjnego, powodujących wyłączenie mnie z udziału w przeprowadzeniu weryfikacji formalnej oraz pomocniczej ocenie zgodności z LSR i spełnienia warunk</w:t>
            </w:r>
            <w:r w:rsidR="000A4C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ów udzielenia wsparcia, tj., </w:t>
            </w:r>
            <w:r w:rsidR="00C52899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01A6DCF2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5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wnioskodawcą 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w takim stosunku prawnym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faktycznym,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wynik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oceny może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mieć wpływ na moje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prawa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obowiązki;</w:t>
            </w:r>
          </w:p>
          <w:p w14:paraId="7976E03E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pozostaję w związku  małżeńskim,  w stosunku pokrewieństwa lub  powinowactwa do  drugiego  stopnia    z wnioskodawcami lub członkami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zarządzających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organów nadzorczych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wnioskodawców;</w:t>
            </w:r>
          </w:p>
          <w:p w14:paraId="6085A16D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before="1" w:line="267" w:lineRule="exact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związany/a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z tytułu przysposobienia,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kurateli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018EC9D0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przedstawicielem żadnego z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wnioskodawców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związku małżeńskim, w stosunku pokrewieństwa lub powinowactwa do drugiego stopnia z przedstawicielem żadnego z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wnioskodawców,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ani nie jestem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związany/a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przedstawicielem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żadnego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tytułu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przysposobienia,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kurateli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5DE0E3A9" w14:textId="15A2D728" w:rsid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 wnioskodawcami w stosunku zależności służbowej lub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finansowej;</w:t>
            </w:r>
          </w:p>
          <w:p w14:paraId="2324C6F1" w14:textId="59EB2E87" w:rsidR="001249A6" w:rsidRDefault="004E5C10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znajduję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się w konflikcie interesów w rozumieniu art. 61 </w:t>
            </w:r>
            <w:r w:rsid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ust. 3 rozporządzenia 2024/2509;</w:t>
            </w:r>
          </w:p>
          <w:p w14:paraId="2E64DF1D" w14:textId="0E5A6195" w:rsidR="00542735" w:rsidRPr="00394F71" w:rsidRDefault="00542735" w:rsidP="00394F71">
            <w:pPr>
              <w:pStyle w:val="Akapitzlist"/>
              <w:numPr>
                <w:ilvl w:val="0"/>
                <w:numId w:val="13"/>
              </w:numP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świadczę odpłatnego doradztwa na rzecz podmiotów ubiegających się o wsparcie realizacji operacji w ramach wdrażania LSR</w:t>
            </w: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.</w:t>
            </w:r>
          </w:p>
          <w:p w14:paraId="178AC5F5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 w:right="12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 świadomy/a, że przesłanki wymienione w pkt. 2-4 powyżej dotyczą także sytuacji, gdy ustało małżeństwo, kuratela, przysposobienie lub opieka</w:t>
            </w:r>
          </w:p>
          <w:p w14:paraId="41D8F4BC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Ponadto nie zachodzą inne okoliczności mogące budzić wątpliwości co do mojej bezstronności, w szczególności:</w:t>
            </w:r>
          </w:p>
          <w:p w14:paraId="3B31BAFF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1"/>
              <w:ind w:right="12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poprzedzającego dzień złożenia niniejszego oświadczenia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pozostawałem/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stosunku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pracy lub zlecenia z</w:t>
            </w:r>
            <w:r w:rsidRPr="000A4C3F">
              <w:rPr>
                <w:rFonts w:ascii="Calibri Light" w:eastAsia="Calibri Light" w:hAnsi="Calibri Light" w:cs="Calibri Light"/>
                <w:spacing w:val="-1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wnioskodawcami;</w:t>
            </w:r>
          </w:p>
          <w:p w14:paraId="7DDF9549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 w:line="237" w:lineRule="auto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 dzień złożenia niniejszego oświadczenia nie 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członkiem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zarządzających/organów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nadzorczych</w:t>
            </w:r>
            <w:r w:rsidRPr="000A4C3F">
              <w:rPr>
                <w:rFonts w:ascii="Calibri Light" w:eastAsia="Calibri Light" w:hAnsi="Calibri Light" w:cs="Calibri Light"/>
                <w:spacing w:val="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>wnioskodawców,</w:t>
            </w:r>
          </w:p>
          <w:p w14:paraId="056F0AC2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/>
              <w:ind w:right="118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okresie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roku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dzień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złożenia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niniejszego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oświadczenia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wspólnikiem, udziałowcem lub akcjonariuszem podmiotów składających wniosek będący przedmiotem weryfikacji, działającego w formie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spółki.</w:t>
            </w:r>
          </w:p>
          <w:p w14:paraId="0FFC640F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Zobowiązuję się do:</w:t>
            </w:r>
          </w:p>
          <w:p w14:paraId="60975409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1" w:line="259" w:lineRule="auto"/>
              <w:ind w:right="122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Wypełniania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moich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obowiązków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tj.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przeprowadzenie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weryfikacji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formalnej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oraz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pomocniczej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ocenie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zgodności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LSR i spełnienia warunków udzielenia wsparcia w sposób uczciwy 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sprawiedliwy,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zgodnie z posiadaną</w:t>
            </w:r>
            <w:r w:rsidRPr="000A4C3F">
              <w:rPr>
                <w:rFonts w:ascii="Calibri Light" w:eastAsia="Calibri Light" w:hAnsi="Calibri Light" w:cs="Calibri Light"/>
                <w:spacing w:val="-1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wiedzą.</w:t>
            </w:r>
          </w:p>
          <w:p w14:paraId="287FCD24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line="256" w:lineRule="auto"/>
              <w:ind w:right="114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Zachowania w tajemnicy wszelkich informacji i dokumentów ujawnionych i wytworzonych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 operacji.</w:t>
            </w:r>
          </w:p>
          <w:p w14:paraId="49ED98D2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4" w:line="259" w:lineRule="auto"/>
              <w:ind w:right="123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zatrzymywania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kopii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jakichkolwiek dokumentów otrzymanych w formie papierowej lub elektronicznej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</w:t>
            </w:r>
            <w:r w:rsidRPr="000A4C3F">
              <w:rPr>
                <w:rFonts w:ascii="Calibri Light" w:eastAsia="Calibri Light" w:hAnsi="Calibri Light" w:cs="Calibri Light"/>
                <w:spacing w:val="-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operacji.</w:t>
            </w:r>
          </w:p>
          <w:p w14:paraId="787570A0" w14:textId="13FE68D3" w:rsidR="0097048D" w:rsidRPr="0097048D" w:rsidRDefault="000A4C3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Niepodejmowania jakiejkolwiek pracy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zarobkowej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związanej z realizacją 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ww.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operacji, na rzecz których udzielę głosu opiniodawczo-doradczego, do czasu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zakończenia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ich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realizacji.</w:t>
            </w:r>
            <w:r w:rsidR="00C01A27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E318C1" w:rsidRPr="00044E44" w14:paraId="79DBCFF5" w14:textId="77777777" w:rsidTr="00E318C1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E318C1" w:rsidRPr="00044E44" w:rsidRDefault="00E318C1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E318C1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192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F26CC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  <w:p w14:paraId="0DBBD4B5" w14:textId="4B4C714C" w:rsidR="00E318C1" w:rsidRPr="006F789E" w:rsidRDefault="00E318C1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</w:p>
        </w:tc>
      </w:tr>
      <w:tr w:rsidR="00E318C1" w:rsidRPr="00044E44" w14:paraId="5B7C77C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lastRenderedPageBreak/>
              <w:t>1</w:t>
            </w:r>
          </w:p>
        </w:tc>
        <w:tc>
          <w:tcPr>
            <w:tcW w:w="535" w:type="pct"/>
            <w:vAlign w:val="center"/>
          </w:tcPr>
          <w:p w14:paraId="44ADF9E1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615803F4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89C9D6E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3D720D7E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7CF57331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14:paraId="3654648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5EA2532E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45E0360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068A268C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5099EFE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6F5110B0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5" w:type="pct"/>
            <w:vAlign w:val="center"/>
          </w:tcPr>
          <w:p w14:paraId="13FA33B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009FA09F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6E1A7C4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1495C457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0B57BC54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3C94865F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5" w:type="pct"/>
            <w:vAlign w:val="center"/>
          </w:tcPr>
          <w:p w14:paraId="28F3B91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291155C5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9141DF1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57C3BDDD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23DB95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35ABE954" w14:textId="1F22FB48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1C0EC2BD" w14:textId="7D518E5E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3CCFB7D1" w14:textId="07CB9696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85C9AD0" w14:textId="03ABD863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7298F1A1" w14:textId="707A9902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A4CD4BE" w14:textId="780887CD" w:rsidR="008D615B" w:rsidRPr="008D615B" w:rsidRDefault="008D615B" w:rsidP="00630E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Podpis Eksperta i data:</w:t>
      </w:r>
    </w:p>
    <w:sectPr w:rsidR="008D615B" w:rsidRPr="008D615B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F2BF" w14:textId="77777777" w:rsidR="00B6188C" w:rsidRDefault="00B6188C" w:rsidP="00701201">
      <w:r>
        <w:separator/>
      </w:r>
    </w:p>
  </w:endnote>
  <w:endnote w:type="continuationSeparator" w:id="0">
    <w:p w14:paraId="1390ADA5" w14:textId="77777777" w:rsidR="00B6188C" w:rsidRDefault="00B6188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B8D7" w14:textId="77777777" w:rsidR="00B6188C" w:rsidRDefault="00B6188C" w:rsidP="00701201">
      <w:r>
        <w:separator/>
      </w:r>
    </w:p>
  </w:footnote>
  <w:footnote w:type="continuationSeparator" w:id="0">
    <w:p w14:paraId="2F25CF7C" w14:textId="77777777" w:rsidR="00B6188C" w:rsidRDefault="00B6188C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6402B"/>
    <w:multiLevelType w:val="hybridMultilevel"/>
    <w:tmpl w:val="C9042328"/>
    <w:lvl w:ilvl="0" w:tplc="210C0CB0">
      <w:start w:val="1"/>
      <w:numFmt w:val="lowerLetter"/>
      <w:lvlText w:val="%1)"/>
      <w:lvlJc w:val="left"/>
      <w:pPr>
        <w:ind w:left="383" w:hanging="284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9D8109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E96822C">
      <w:numFmt w:val="bullet"/>
      <w:lvlText w:val="•"/>
      <w:lvlJc w:val="left"/>
      <w:pPr>
        <w:ind w:left="2441" w:hanging="284"/>
      </w:pPr>
      <w:rPr>
        <w:rFonts w:hint="default"/>
        <w:lang w:val="pl-PL" w:eastAsia="pl-PL" w:bidi="pl-PL"/>
      </w:rPr>
    </w:lvl>
    <w:lvl w:ilvl="3" w:tplc="78F82D3E">
      <w:numFmt w:val="bullet"/>
      <w:lvlText w:val="•"/>
      <w:lvlJc w:val="left"/>
      <w:pPr>
        <w:ind w:left="3471" w:hanging="284"/>
      </w:pPr>
      <w:rPr>
        <w:rFonts w:hint="default"/>
        <w:lang w:val="pl-PL" w:eastAsia="pl-PL" w:bidi="pl-PL"/>
      </w:rPr>
    </w:lvl>
    <w:lvl w:ilvl="4" w:tplc="EDD0C954">
      <w:numFmt w:val="bullet"/>
      <w:lvlText w:val="•"/>
      <w:lvlJc w:val="left"/>
      <w:pPr>
        <w:ind w:left="4502" w:hanging="284"/>
      </w:pPr>
      <w:rPr>
        <w:rFonts w:hint="default"/>
        <w:lang w:val="pl-PL" w:eastAsia="pl-PL" w:bidi="pl-PL"/>
      </w:rPr>
    </w:lvl>
    <w:lvl w:ilvl="5" w:tplc="3AD2D950">
      <w:numFmt w:val="bullet"/>
      <w:lvlText w:val="•"/>
      <w:lvlJc w:val="left"/>
      <w:pPr>
        <w:ind w:left="5533" w:hanging="284"/>
      </w:pPr>
      <w:rPr>
        <w:rFonts w:hint="default"/>
        <w:lang w:val="pl-PL" w:eastAsia="pl-PL" w:bidi="pl-PL"/>
      </w:rPr>
    </w:lvl>
    <w:lvl w:ilvl="6" w:tplc="9230CE32">
      <w:numFmt w:val="bullet"/>
      <w:lvlText w:val="•"/>
      <w:lvlJc w:val="left"/>
      <w:pPr>
        <w:ind w:left="6563" w:hanging="284"/>
      </w:pPr>
      <w:rPr>
        <w:rFonts w:hint="default"/>
        <w:lang w:val="pl-PL" w:eastAsia="pl-PL" w:bidi="pl-PL"/>
      </w:rPr>
    </w:lvl>
    <w:lvl w:ilvl="7" w:tplc="E02477F6">
      <w:numFmt w:val="bullet"/>
      <w:lvlText w:val="•"/>
      <w:lvlJc w:val="left"/>
      <w:pPr>
        <w:ind w:left="7594" w:hanging="284"/>
      </w:pPr>
      <w:rPr>
        <w:rFonts w:hint="default"/>
        <w:lang w:val="pl-PL" w:eastAsia="pl-PL" w:bidi="pl-PL"/>
      </w:rPr>
    </w:lvl>
    <w:lvl w:ilvl="8" w:tplc="77EAD53C">
      <w:numFmt w:val="bullet"/>
      <w:lvlText w:val="•"/>
      <w:lvlJc w:val="left"/>
      <w:pPr>
        <w:ind w:left="862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40C1B"/>
    <w:multiLevelType w:val="hybridMultilevel"/>
    <w:tmpl w:val="34D09D52"/>
    <w:lvl w:ilvl="0" w:tplc="EFC61562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1E412E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1452FEE6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50A66F8A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596C1E30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76AAD9EC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C016AA66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8C0E5E2A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CBB8CEF0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A4C3F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2BDE"/>
    <w:rsid w:val="00117379"/>
    <w:rsid w:val="00117716"/>
    <w:rsid w:val="001249A6"/>
    <w:rsid w:val="00124B13"/>
    <w:rsid w:val="00124DB2"/>
    <w:rsid w:val="001256F6"/>
    <w:rsid w:val="001347E2"/>
    <w:rsid w:val="00144A51"/>
    <w:rsid w:val="00144DB4"/>
    <w:rsid w:val="001454A6"/>
    <w:rsid w:val="00152647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9DA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5F0B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4F5F"/>
    <w:rsid w:val="00343940"/>
    <w:rsid w:val="00345B4E"/>
    <w:rsid w:val="0035151A"/>
    <w:rsid w:val="003658D8"/>
    <w:rsid w:val="00371525"/>
    <w:rsid w:val="003726EE"/>
    <w:rsid w:val="003732C9"/>
    <w:rsid w:val="00381914"/>
    <w:rsid w:val="00394F71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33899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B2489"/>
    <w:rsid w:val="004C6BBE"/>
    <w:rsid w:val="004D2D05"/>
    <w:rsid w:val="004D7EE0"/>
    <w:rsid w:val="004E0434"/>
    <w:rsid w:val="004E2812"/>
    <w:rsid w:val="004E5C10"/>
    <w:rsid w:val="004F1977"/>
    <w:rsid w:val="005011AC"/>
    <w:rsid w:val="00506DBA"/>
    <w:rsid w:val="005272E3"/>
    <w:rsid w:val="00534DCE"/>
    <w:rsid w:val="00535342"/>
    <w:rsid w:val="0054008F"/>
    <w:rsid w:val="005412BB"/>
    <w:rsid w:val="00542735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B5FDA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77737"/>
    <w:rsid w:val="00693006"/>
    <w:rsid w:val="00693234"/>
    <w:rsid w:val="00695EAC"/>
    <w:rsid w:val="006A503A"/>
    <w:rsid w:val="006C021C"/>
    <w:rsid w:val="006C0E12"/>
    <w:rsid w:val="006C49F5"/>
    <w:rsid w:val="006E0F00"/>
    <w:rsid w:val="006E1056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53B52"/>
    <w:rsid w:val="0086589C"/>
    <w:rsid w:val="008745E4"/>
    <w:rsid w:val="00874E58"/>
    <w:rsid w:val="008834DC"/>
    <w:rsid w:val="0088612F"/>
    <w:rsid w:val="0089652F"/>
    <w:rsid w:val="008B287C"/>
    <w:rsid w:val="008B3D22"/>
    <w:rsid w:val="008B511B"/>
    <w:rsid w:val="008B7558"/>
    <w:rsid w:val="008D5137"/>
    <w:rsid w:val="008D5D72"/>
    <w:rsid w:val="008D615B"/>
    <w:rsid w:val="008D7C16"/>
    <w:rsid w:val="009070B0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43145"/>
    <w:rsid w:val="00B57E38"/>
    <w:rsid w:val="00B6188C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C6387"/>
    <w:rsid w:val="00BE3C7E"/>
    <w:rsid w:val="00BE5E34"/>
    <w:rsid w:val="00BE6D65"/>
    <w:rsid w:val="00BF4F3A"/>
    <w:rsid w:val="00BF6F03"/>
    <w:rsid w:val="00C01A27"/>
    <w:rsid w:val="00C033C0"/>
    <w:rsid w:val="00C13499"/>
    <w:rsid w:val="00C1350A"/>
    <w:rsid w:val="00C20D7E"/>
    <w:rsid w:val="00C22FD5"/>
    <w:rsid w:val="00C3013D"/>
    <w:rsid w:val="00C32D40"/>
    <w:rsid w:val="00C44DA6"/>
    <w:rsid w:val="00C52899"/>
    <w:rsid w:val="00C5370C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43BC4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1CEE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18C1"/>
    <w:rsid w:val="00E341FF"/>
    <w:rsid w:val="00E3472C"/>
    <w:rsid w:val="00E462A5"/>
    <w:rsid w:val="00E54314"/>
    <w:rsid w:val="00E55989"/>
    <w:rsid w:val="00E61042"/>
    <w:rsid w:val="00E62F3B"/>
    <w:rsid w:val="00E633CC"/>
    <w:rsid w:val="00E67134"/>
    <w:rsid w:val="00E67EA3"/>
    <w:rsid w:val="00E7472F"/>
    <w:rsid w:val="00E77724"/>
    <w:rsid w:val="00E81645"/>
    <w:rsid w:val="00E93F7C"/>
    <w:rsid w:val="00E957D3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24F08"/>
    <w:rsid w:val="00F3777F"/>
    <w:rsid w:val="00F53CC8"/>
    <w:rsid w:val="00F64164"/>
    <w:rsid w:val="00F65D84"/>
    <w:rsid w:val="00F70C7C"/>
    <w:rsid w:val="00F73AB4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5BD4-FF1E-45B2-8BBB-03371228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2014-10-22T10:44:00Z</cp:lastPrinted>
  <dcterms:created xsi:type="dcterms:W3CDTF">2025-05-20T10:16:00Z</dcterms:created>
  <dcterms:modified xsi:type="dcterms:W3CDTF">2025-05-30T08:31:00Z</dcterms:modified>
</cp:coreProperties>
</file>